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center"/>
        <w:rPr>
          <w:rFonts w:ascii="方正小标宋_GBK" w:hAnsi="Times New Roman" w:eastAsia="方正小标宋_GBK" w:cs="Times New Roman"/>
          <w:sz w:val="36"/>
          <w:szCs w:val="36"/>
        </w:rPr>
      </w:pPr>
      <w:bookmarkStart w:id="2" w:name="_GoBack"/>
      <w:bookmarkEnd w:id="2"/>
      <w:r>
        <w:rPr>
          <w:rFonts w:hint="eastAsia" w:ascii="方正小标宋_GBK" w:hAnsi="Times New Roman" w:eastAsia="方正小标宋_GBK" w:cs="Times New Roman"/>
          <w:sz w:val="36"/>
          <w:szCs w:val="36"/>
        </w:rPr>
        <w:t>市属企业负责人薪酬信息披露</w:t>
      </w:r>
    </w:p>
    <w:p>
      <w:pPr>
        <w:spacing w:line="440" w:lineRule="exact"/>
        <w:jc w:val="center"/>
        <w:rPr>
          <w:rFonts w:ascii="Times New Roman" w:hAnsi="Times New Roman" w:eastAsia="楷体_GB2312" w:cs="Times New Roman"/>
          <w:sz w:val="28"/>
          <w:szCs w:val="32"/>
        </w:rPr>
      </w:pPr>
      <w:r>
        <w:rPr>
          <w:rFonts w:ascii="Times New Roman" w:hAnsi="Times New Roman" w:eastAsia="楷体_GB2312" w:cs="Times New Roman"/>
          <w:sz w:val="28"/>
          <w:szCs w:val="32"/>
        </w:rPr>
        <w:t>（</w:t>
      </w:r>
      <w:r>
        <w:rPr>
          <w:rFonts w:hint="eastAsia" w:ascii="Times New Roman" w:hAnsi="Times New Roman" w:eastAsia="楷体_GB2312" w:cs="Times New Roman"/>
          <w:sz w:val="28"/>
          <w:szCs w:val="32"/>
        </w:rPr>
        <w:t>市</w:t>
      </w:r>
      <w:r>
        <w:rPr>
          <w:rFonts w:ascii="Times New Roman" w:hAnsi="Times New Roman" w:eastAsia="楷体_GB2312" w:cs="Times New Roman"/>
          <w:sz w:val="28"/>
          <w:szCs w:val="32"/>
        </w:rPr>
        <w:t>属企业可根据实际增加薪酬信息披露内容和补充其他需要说明的事项）</w:t>
      </w:r>
    </w:p>
    <w:p>
      <w:pPr>
        <w:jc w:val="center"/>
        <w:rPr>
          <w:rFonts w:ascii="Times New Roman" w:hAnsi="Times New Roman" w:cs="Times New Roman"/>
        </w:rPr>
      </w:pPr>
    </w:p>
    <w:p>
      <w:pPr>
        <w:jc w:val="center"/>
        <w:rPr>
          <w:rFonts w:ascii="Times New Roman" w:hAnsi="Times New Roman" w:cs="Times New Roman"/>
        </w:rPr>
      </w:pPr>
    </w:p>
    <w:p>
      <w:pPr>
        <w:spacing w:after="120" w:afterLines="5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单位：人民币万元</w:t>
      </w:r>
    </w:p>
    <w:tbl>
      <w:tblPr>
        <w:tblStyle w:val="5"/>
        <w:tblW w:w="154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946"/>
        <w:gridCol w:w="1550"/>
        <w:gridCol w:w="1290"/>
        <w:gridCol w:w="886"/>
        <w:gridCol w:w="2972"/>
        <w:gridCol w:w="2159"/>
        <w:gridCol w:w="1897"/>
        <w:gridCol w:w="1878"/>
        <w:gridCol w:w="18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20" w:hRule="atLeast"/>
          <w:jc w:val="center"/>
        </w:trPr>
        <w:tc>
          <w:tcPr>
            <w:tcW w:w="946" w:type="dxa"/>
            <w:vMerge w:val="restart"/>
            <w:vAlign w:val="center"/>
          </w:tcPr>
          <w:p>
            <w:pPr>
              <w:spacing w:line="390" w:lineRule="exact"/>
              <w:jc w:val="center"/>
              <w:rPr>
                <w:rFonts w:ascii="Times New Roman" w:hAnsi="Times New Roman" w:eastAsia="黑体" w:cs="Times New Roman"/>
                <w:sz w:val="24"/>
                <w:szCs w:val="24"/>
              </w:rPr>
            </w:pPr>
            <w:r>
              <w:rPr>
                <w:rFonts w:ascii="Times New Roman" w:hAnsi="Times New Roman" w:eastAsia="黑体" w:cs="Times New Roman"/>
                <w:color w:val="000000"/>
                <w:sz w:val="24"/>
                <w:szCs w:val="24"/>
              </w:rPr>
              <w:t>姓名</w:t>
            </w:r>
          </w:p>
        </w:tc>
        <w:tc>
          <w:tcPr>
            <w:tcW w:w="1550" w:type="dxa"/>
            <w:vMerge w:val="restart"/>
            <w:vAlign w:val="center"/>
          </w:tcPr>
          <w:p>
            <w:pPr>
              <w:spacing w:line="390" w:lineRule="exact"/>
              <w:jc w:val="center"/>
              <w:rPr>
                <w:rFonts w:ascii="Times New Roman" w:hAnsi="Times New Roman" w:eastAsia="黑体" w:cs="Times New Roman"/>
                <w:sz w:val="24"/>
                <w:szCs w:val="24"/>
              </w:rPr>
            </w:pPr>
            <w:r>
              <w:rPr>
                <w:rFonts w:ascii="Times New Roman" w:hAnsi="Times New Roman" w:eastAsia="黑体" w:cs="Times New Roman"/>
                <w:color w:val="000000"/>
                <w:sz w:val="24"/>
                <w:szCs w:val="24"/>
              </w:rPr>
              <w:t>职务</w:t>
            </w:r>
          </w:p>
        </w:tc>
        <w:tc>
          <w:tcPr>
            <w:tcW w:w="1290" w:type="dxa"/>
            <w:vMerge w:val="restart"/>
          </w:tcPr>
          <w:p>
            <w:pPr>
              <w:spacing w:before="568" w:line="320" w:lineRule="exact"/>
              <w:jc w:val="center"/>
              <w:rPr>
                <w:rFonts w:ascii="Times New Roman" w:hAnsi="Times New Roman" w:eastAsia="黑体" w:cs="Times New Roman"/>
                <w:sz w:val="24"/>
                <w:szCs w:val="24"/>
              </w:rPr>
            </w:pPr>
            <w:r>
              <w:rPr>
                <w:rFonts w:ascii="Times New Roman" w:hAnsi="Times New Roman" w:eastAsia="黑体" w:cs="Times New Roman"/>
                <w:color w:val="000000"/>
                <w:sz w:val="24"/>
                <w:szCs w:val="24"/>
              </w:rPr>
              <w:t>任职起止时间</w:t>
            </w:r>
          </w:p>
        </w:tc>
        <w:tc>
          <w:tcPr>
            <w:tcW w:w="6017" w:type="dxa"/>
            <w:gridSpan w:val="3"/>
            <w:vAlign w:val="center"/>
          </w:tcPr>
          <w:p>
            <w:pPr>
              <w:spacing w:line="440" w:lineRule="exact"/>
              <w:jc w:val="center"/>
              <w:rPr>
                <w:rFonts w:ascii="Times New Roman" w:hAnsi="Times New Roman" w:eastAsia="黑体" w:cs="Times New Roman"/>
                <w:sz w:val="24"/>
                <w:szCs w:val="24"/>
              </w:rPr>
            </w:pPr>
            <w:r>
              <w:rPr>
                <w:rFonts w:ascii="Times New Roman" w:hAnsi="Times New Roman" w:eastAsia="黑体" w:cs="Times New Roman"/>
                <w:color w:val="000000"/>
                <w:sz w:val="24"/>
                <w:szCs w:val="24"/>
              </w:rPr>
              <w:t>2023年度从本公司获得的税前薪酬情况</w:t>
            </w:r>
          </w:p>
        </w:tc>
        <w:tc>
          <w:tcPr>
            <w:tcW w:w="1897" w:type="dxa"/>
            <w:vMerge w:val="restart"/>
          </w:tcPr>
          <w:p>
            <w:pPr>
              <w:spacing w:before="580" w:line="297" w:lineRule="exact"/>
              <w:jc w:val="center"/>
              <w:rPr>
                <w:rFonts w:ascii="Times New Roman" w:hAnsi="Times New Roman" w:eastAsia="黑体" w:cs="Times New Roman"/>
                <w:sz w:val="24"/>
                <w:szCs w:val="24"/>
              </w:rPr>
            </w:pPr>
            <w:r>
              <w:rPr>
                <w:rFonts w:ascii="Times New Roman" w:hAnsi="Times New Roman" w:eastAsia="黑体" w:cs="Times New Roman"/>
                <w:color w:val="000000"/>
                <w:sz w:val="24"/>
                <w:szCs w:val="24"/>
              </w:rPr>
              <w:t>201x年-2022年任期激励收入</w:t>
            </w:r>
          </w:p>
        </w:tc>
        <w:tc>
          <w:tcPr>
            <w:tcW w:w="1878" w:type="dxa"/>
            <w:vMerge w:val="restart"/>
          </w:tcPr>
          <w:p>
            <w:pPr>
              <w:spacing w:before="420" w:line="297" w:lineRule="exact"/>
              <w:jc w:val="center"/>
              <w:rPr>
                <w:rFonts w:ascii="Times New Roman" w:hAnsi="Times New Roman" w:eastAsia="黑体" w:cs="Times New Roman"/>
                <w:color w:val="000000"/>
                <w:sz w:val="24"/>
                <w:szCs w:val="24"/>
              </w:rPr>
            </w:pPr>
            <w:r>
              <w:rPr>
                <w:rFonts w:ascii="Times New Roman" w:hAnsi="Times New Roman" w:eastAsia="黑体" w:cs="Times New Roman"/>
                <w:color w:val="000000"/>
                <w:sz w:val="24"/>
                <w:szCs w:val="24"/>
              </w:rPr>
              <w:t>是否在股东单位或其他关联方领取</w:t>
            </w:r>
          </w:p>
          <w:p>
            <w:pPr>
              <w:spacing w:line="297" w:lineRule="exact"/>
              <w:jc w:val="center"/>
              <w:rPr>
                <w:rFonts w:ascii="Times New Roman" w:hAnsi="Times New Roman" w:eastAsia="黑体" w:cs="Times New Roman"/>
                <w:sz w:val="24"/>
                <w:szCs w:val="24"/>
              </w:rPr>
            </w:pPr>
            <w:r>
              <w:rPr>
                <w:rFonts w:ascii="Times New Roman" w:hAnsi="Times New Roman" w:eastAsia="黑体" w:cs="Times New Roman"/>
                <w:color w:val="000000"/>
                <w:sz w:val="24"/>
                <w:szCs w:val="24"/>
              </w:rPr>
              <w:t>薪酬</w:t>
            </w:r>
          </w:p>
        </w:tc>
        <w:tc>
          <w:tcPr>
            <w:tcW w:w="1873" w:type="dxa"/>
            <w:vMerge w:val="restart"/>
          </w:tcPr>
          <w:p>
            <w:pPr>
              <w:spacing w:before="574" w:line="320" w:lineRule="exact"/>
              <w:jc w:val="center"/>
              <w:rPr>
                <w:rFonts w:ascii="Times New Roman" w:hAnsi="Times New Roman" w:eastAsia="黑体" w:cs="Times New Roman"/>
                <w:sz w:val="24"/>
                <w:szCs w:val="24"/>
              </w:rPr>
            </w:pPr>
            <w:r>
              <w:rPr>
                <w:rFonts w:ascii="Times New Roman" w:hAnsi="Times New Roman" w:eastAsia="黑体" w:cs="Times New Roman"/>
                <w:color w:val="000000"/>
                <w:sz w:val="24"/>
                <w:szCs w:val="24"/>
              </w:rPr>
              <w:t>在关联方领取的税前薪酬总额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260" w:hRule="atLeast"/>
          <w:jc w:val="center"/>
        </w:trPr>
        <w:tc>
          <w:tcPr>
            <w:tcW w:w="946" w:type="dxa"/>
            <w:vMerge w:val="continue"/>
          </w:tcPr>
          <w:p>
            <w:pPr>
              <w:rPr>
                <w:rFonts w:ascii="Times New Roman" w:hAnsi="Times New Roman" w:cs="Times New Roman"/>
                <w:sz w:val="24"/>
                <w:szCs w:val="24"/>
              </w:rPr>
            </w:pPr>
          </w:p>
        </w:tc>
        <w:tc>
          <w:tcPr>
            <w:tcW w:w="1550" w:type="dxa"/>
            <w:vMerge w:val="continue"/>
          </w:tcPr>
          <w:p>
            <w:pPr>
              <w:rPr>
                <w:rFonts w:ascii="Times New Roman" w:hAnsi="Times New Roman" w:cs="Times New Roman"/>
                <w:sz w:val="24"/>
                <w:szCs w:val="24"/>
              </w:rPr>
            </w:pPr>
          </w:p>
        </w:tc>
        <w:tc>
          <w:tcPr>
            <w:tcW w:w="1290" w:type="dxa"/>
            <w:vMerge w:val="continue"/>
          </w:tcPr>
          <w:p>
            <w:pPr>
              <w:rPr>
                <w:rFonts w:ascii="Times New Roman" w:hAnsi="Times New Roman" w:cs="Times New Roman"/>
                <w:sz w:val="24"/>
                <w:szCs w:val="24"/>
              </w:rPr>
            </w:pPr>
          </w:p>
        </w:tc>
        <w:tc>
          <w:tcPr>
            <w:tcW w:w="886" w:type="dxa"/>
            <w:vAlign w:val="center"/>
          </w:tcPr>
          <w:p>
            <w:pPr>
              <w:spacing w:line="400" w:lineRule="exact"/>
              <w:jc w:val="center"/>
              <w:rPr>
                <w:rFonts w:ascii="Times New Roman" w:hAnsi="Times New Roman" w:eastAsia="黑体" w:cs="Times New Roman"/>
                <w:sz w:val="24"/>
                <w:szCs w:val="24"/>
              </w:rPr>
            </w:pPr>
            <w:r>
              <w:rPr>
                <w:rFonts w:ascii="Times New Roman" w:hAnsi="Times New Roman" w:eastAsia="黑体" w:cs="Times New Roman"/>
                <w:color w:val="000000"/>
                <w:sz w:val="24"/>
                <w:szCs w:val="24"/>
              </w:rPr>
              <w:t>应付年薪</w:t>
            </w:r>
          </w:p>
        </w:tc>
        <w:tc>
          <w:tcPr>
            <w:tcW w:w="2972" w:type="dxa"/>
          </w:tcPr>
          <w:p>
            <w:pPr>
              <w:spacing w:before="147" w:line="320" w:lineRule="exact"/>
              <w:jc w:val="center"/>
              <w:rPr>
                <w:rFonts w:ascii="Times New Roman" w:hAnsi="Times New Roman" w:eastAsia="黑体" w:cs="Times New Roman"/>
                <w:sz w:val="24"/>
                <w:szCs w:val="24"/>
              </w:rPr>
            </w:pPr>
            <w:r>
              <w:rPr>
                <w:rFonts w:ascii="Times New Roman" w:hAnsi="Times New Roman" w:eastAsia="黑体" w:cs="Times New Roman"/>
                <w:color w:val="000000"/>
                <w:sz w:val="24"/>
                <w:szCs w:val="24"/>
              </w:rPr>
              <w:t>社会保险、企业年金、补充医疗保险及住房公积金的单位缴纳（存）部分</w:t>
            </w:r>
          </w:p>
        </w:tc>
        <w:tc>
          <w:tcPr>
            <w:tcW w:w="2159" w:type="dxa"/>
          </w:tcPr>
          <w:p>
            <w:pPr>
              <w:spacing w:before="318" w:line="297" w:lineRule="exact"/>
              <w:jc w:val="center"/>
              <w:rPr>
                <w:rFonts w:ascii="Times New Roman" w:hAnsi="Times New Roman" w:eastAsia="黑体" w:cs="Times New Roman"/>
                <w:sz w:val="24"/>
                <w:szCs w:val="24"/>
              </w:rPr>
            </w:pPr>
            <w:r>
              <w:rPr>
                <w:rFonts w:ascii="Times New Roman" w:hAnsi="Times New Roman" w:eastAsia="黑体" w:cs="Times New Roman"/>
                <w:color w:val="000000"/>
                <w:sz w:val="24"/>
                <w:szCs w:val="24"/>
              </w:rPr>
              <w:t>其他货币性收入</w:t>
            </w:r>
          </w:p>
          <w:p>
            <w:pPr>
              <w:spacing w:line="320" w:lineRule="exact"/>
              <w:jc w:val="center"/>
              <w:rPr>
                <w:rFonts w:ascii="Times New Roman" w:hAnsi="Times New Roman" w:eastAsia="黑体" w:cs="Times New Roman"/>
                <w:color w:val="000000"/>
                <w:sz w:val="24"/>
                <w:szCs w:val="24"/>
              </w:rPr>
            </w:pPr>
            <w:r>
              <w:rPr>
                <w:rFonts w:ascii="Times New Roman" w:hAnsi="Times New Roman" w:eastAsia="黑体" w:cs="Times New Roman"/>
                <w:color w:val="000000"/>
                <w:sz w:val="24"/>
                <w:szCs w:val="24"/>
              </w:rPr>
              <w:t>（注明具体项目并</w:t>
            </w:r>
          </w:p>
          <w:p>
            <w:pPr>
              <w:spacing w:line="320" w:lineRule="exact"/>
              <w:jc w:val="center"/>
              <w:rPr>
                <w:rFonts w:ascii="Times New Roman" w:hAnsi="Times New Roman" w:eastAsia="黑体" w:cs="Times New Roman"/>
                <w:sz w:val="24"/>
                <w:szCs w:val="24"/>
              </w:rPr>
            </w:pPr>
            <w:r>
              <w:rPr>
                <w:rFonts w:ascii="Times New Roman" w:hAnsi="Times New Roman" w:eastAsia="黑体" w:cs="Times New Roman"/>
                <w:color w:val="000000"/>
                <w:sz w:val="24"/>
                <w:szCs w:val="24"/>
              </w:rPr>
              <w:t>分列）</w:t>
            </w:r>
          </w:p>
        </w:tc>
        <w:tc>
          <w:tcPr>
            <w:tcW w:w="1897" w:type="dxa"/>
            <w:vMerge w:val="continue"/>
          </w:tcPr>
          <w:p>
            <w:pPr>
              <w:rPr>
                <w:rFonts w:ascii="Times New Roman" w:hAnsi="Times New Roman" w:cs="Times New Roman"/>
                <w:sz w:val="24"/>
                <w:szCs w:val="24"/>
              </w:rPr>
            </w:pPr>
          </w:p>
        </w:tc>
        <w:tc>
          <w:tcPr>
            <w:tcW w:w="1878" w:type="dxa"/>
            <w:vMerge w:val="continue"/>
          </w:tcPr>
          <w:p>
            <w:pPr>
              <w:rPr>
                <w:rFonts w:ascii="Times New Roman" w:hAnsi="Times New Roman" w:cs="Times New Roman"/>
                <w:sz w:val="24"/>
                <w:szCs w:val="24"/>
              </w:rPr>
            </w:pPr>
          </w:p>
        </w:tc>
        <w:tc>
          <w:tcPr>
            <w:tcW w:w="1873" w:type="dxa"/>
            <w:vMerge w:val="continue"/>
          </w:tcPr>
          <w:p>
            <w:pP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20" w:hRule="atLeast"/>
          <w:jc w:val="center"/>
        </w:trPr>
        <w:tc>
          <w:tcPr>
            <w:tcW w:w="946" w:type="dxa"/>
            <w:vAlign w:val="center"/>
          </w:tcPr>
          <w:p>
            <w:bookmarkStart w:id="0" w:name="_Hlk185530768"/>
            <w:r>
              <w:rPr>
                <w:rFonts w:hint="eastAsia"/>
              </w:rPr>
              <w:t>李杨</w:t>
            </w:r>
          </w:p>
        </w:tc>
        <w:tc>
          <w:tcPr>
            <w:tcW w:w="1550" w:type="dxa"/>
            <w:vAlign w:val="center"/>
          </w:tcPr>
          <w:p>
            <w:r>
              <w:rPr>
                <w:rFonts w:hint="eastAsia"/>
              </w:rPr>
              <w:t>党</w:t>
            </w:r>
            <w:r>
              <w:t>委书记、董事长</w:t>
            </w:r>
          </w:p>
        </w:tc>
        <w:tc>
          <w:tcPr>
            <w:tcW w:w="1290" w:type="dxa"/>
            <w:vAlign w:val="center"/>
          </w:tcPr>
          <w:p>
            <w:r>
              <w:rPr>
                <w:rFonts w:hint="eastAsia"/>
              </w:rPr>
              <w:t>2022.07-至今</w:t>
            </w:r>
          </w:p>
        </w:tc>
        <w:tc>
          <w:tcPr>
            <w:tcW w:w="886" w:type="dxa"/>
            <w:vAlign w:val="center"/>
          </w:tcPr>
          <w:p>
            <w:pPr>
              <w:widowControl/>
              <w:jc w:val="center"/>
              <w:rPr>
                <w:color w:val="000000"/>
                <w:sz w:val="22"/>
              </w:rPr>
            </w:pPr>
            <w:r>
              <w:rPr>
                <w:rFonts w:hint="eastAsia"/>
                <w:color w:val="000000"/>
                <w:sz w:val="22"/>
              </w:rPr>
              <w:t xml:space="preserve">46.96 </w:t>
            </w:r>
          </w:p>
        </w:tc>
        <w:tc>
          <w:tcPr>
            <w:tcW w:w="2972" w:type="dxa"/>
            <w:vAlign w:val="center"/>
          </w:tcPr>
          <w:p>
            <w:pPr>
              <w:widowControl/>
              <w:rPr>
                <w:color w:val="000000"/>
                <w:sz w:val="18"/>
                <w:szCs w:val="18"/>
              </w:rPr>
            </w:pPr>
            <w:r>
              <w:rPr>
                <w:rFonts w:hint="eastAsia"/>
                <w:color w:val="000000"/>
                <w:sz w:val="18"/>
                <w:szCs w:val="18"/>
              </w:rPr>
              <w:t xml:space="preserve">7.11 </w:t>
            </w:r>
          </w:p>
          <w:p>
            <w:pPr>
              <w:rPr>
                <w:rFonts w:ascii="Times New Roman" w:hAnsi="Times New Roman" w:cs="Times New Roman"/>
                <w:sz w:val="24"/>
                <w:szCs w:val="24"/>
              </w:rPr>
            </w:pPr>
          </w:p>
        </w:tc>
        <w:tc>
          <w:tcPr>
            <w:tcW w:w="2159" w:type="dxa"/>
            <w:vAlign w:val="center"/>
          </w:tcPr>
          <w:p>
            <w:pPr>
              <w:rPr>
                <w:rFonts w:ascii="Times New Roman" w:hAnsi="Times New Roman" w:cs="Times New Roman"/>
                <w:sz w:val="24"/>
                <w:szCs w:val="24"/>
              </w:rPr>
            </w:pPr>
          </w:p>
        </w:tc>
        <w:tc>
          <w:tcPr>
            <w:tcW w:w="1897" w:type="dxa"/>
            <w:vAlign w:val="center"/>
          </w:tcPr>
          <w:p>
            <w:pPr>
              <w:rPr>
                <w:rFonts w:ascii="Times New Roman" w:hAnsi="Times New Roman" w:cs="Times New Roman"/>
                <w:sz w:val="24"/>
                <w:szCs w:val="24"/>
              </w:rPr>
            </w:pPr>
            <w:r>
              <w:rPr>
                <w:rFonts w:hint="eastAsia" w:ascii="Times New Roman" w:hAnsi="Times New Roman" w:cs="Times New Roman"/>
                <w:sz w:val="24"/>
                <w:szCs w:val="24"/>
              </w:rPr>
              <w:t>0</w:t>
            </w:r>
          </w:p>
        </w:tc>
        <w:tc>
          <w:tcPr>
            <w:tcW w:w="1878" w:type="dxa"/>
            <w:vAlign w:val="center"/>
          </w:tcPr>
          <w:p>
            <w:pPr>
              <w:rPr>
                <w:rFonts w:ascii="Times New Roman" w:hAnsi="Times New Roman" w:cs="Times New Roman"/>
                <w:sz w:val="24"/>
                <w:szCs w:val="24"/>
              </w:rPr>
            </w:pPr>
            <w:r>
              <w:rPr>
                <w:rFonts w:hint="eastAsia" w:ascii="Times New Roman" w:hAnsi="Times New Roman" w:cs="Times New Roman"/>
                <w:sz w:val="24"/>
                <w:szCs w:val="24"/>
              </w:rPr>
              <w:t>无</w:t>
            </w:r>
          </w:p>
        </w:tc>
        <w:tc>
          <w:tcPr>
            <w:tcW w:w="1873" w:type="dxa"/>
            <w:vAlign w:val="center"/>
          </w:tcPr>
          <w:p>
            <w:pPr>
              <w:rPr>
                <w:rFonts w:ascii="Times New Roman" w:hAnsi="Times New Roman" w:cs="Times New Roman"/>
                <w:sz w:val="24"/>
                <w:szCs w:val="24"/>
              </w:rPr>
            </w:pPr>
            <w:r>
              <w:rPr>
                <w:rFonts w:hint="eastAsia" w:ascii="Times New Roman" w:hAnsi="Times New Roman" w:cs="Times New Roman"/>
                <w:sz w:val="24"/>
                <w:szCs w:val="24"/>
              </w:rPr>
              <w:t>0</w:t>
            </w:r>
          </w:p>
        </w:tc>
      </w:tr>
      <w:bookmarkEnd w:id="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20" w:hRule="atLeast"/>
          <w:jc w:val="center"/>
        </w:trPr>
        <w:tc>
          <w:tcPr>
            <w:tcW w:w="946" w:type="dxa"/>
            <w:vAlign w:val="center"/>
          </w:tcPr>
          <w:p>
            <w:bookmarkStart w:id="1" w:name="_Hlk185530793"/>
            <w:r>
              <w:rPr>
                <w:rFonts w:hint="eastAsia"/>
              </w:rPr>
              <w:t>邓波</w:t>
            </w:r>
          </w:p>
        </w:tc>
        <w:tc>
          <w:tcPr>
            <w:tcW w:w="1550" w:type="dxa"/>
            <w:vAlign w:val="center"/>
          </w:tcPr>
          <w:p>
            <w:r>
              <w:rPr>
                <w:rFonts w:hint="eastAsia"/>
              </w:rPr>
              <w:t>副总经理</w:t>
            </w:r>
          </w:p>
          <w:p>
            <w:r>
              <w:rPr>
                <w:rFonts w:hint="eastAsia"/>
              </w:rPr>
              <w:t>党</w:t>
            </w:r>
            <w:r>
              <w:t>委</w:t>
            </w:r>
            <w:r>
              <w:rPr>
                <w:rFonts w:hint="eastAsia"/>
              </w:rPr>
              <w:t>副</w:t>
            </w:r>
            <w:r>
              <w:t>书记、</w:t>
            </w:r>
            <w:r>
              <w:rPr>
                <w:rFonts w:hint="eastAsia"/>
              </w:rPr>
              <w:t>总</w:t>
            </w:r>
            <w:r>
              <w:t>经理</w:t>
            </w:r>
          </w:p>
        </w:tc>
        <w:tc>
          <w:tcPr>
            <w:tcW w:w="1290" w:type="dxa"/>
            <w:vAlign w:val="center"/>
          </w:tcPr>
          <w:p>
            <w:r>
              <w:t>2013-2022.6</w:t>
            </w:r>
          </w:p>
          <w:p>
            <w:r>
              <w:rPr>
                <w:rFonts w:hint="eastAsia"/>
              </w:rPr>
              <w:t>2022.07-至今</w:t>
            </w:r>
          </w:p>
        </w:tc>
        <w:tc>
          <w:tcPr>
            <w:tcW w:w="886" w:type="dxa"/>
            <w:vAlign w:val="center"/>
          </w:tcPr>
          <w:p>
            <w:pPr>
              <w:jc w:val="center"/>
              <w:rPr>
                <w:color w:val="000000"/>
                <w:sz w:val="22"/>
              </w:rPr>
            </w:pPr>
            <w:r>
              <w:rPr>
                <w:rFonts w:hint="eastAsia"/>
                <w:color w:val="000000"/>
                <w:sz w:val="22"/>
              </w:rPr>
              <w:t xml:space="preserve">46.96 </w:t>
            </w:r>
          </w:p>
        </w:tc>
        <w:tc>
          <w:tcPr>
            <w:tcW w:w="2972" w:type="dxa"/>
            <w:vAlign w:val="center"/>
          </w:tcPr>
          <w:p>
            <w:pPr>
              <w:widowControl/>
              <w:rPr>
                <w:color w:val="000000"/>
                <w:sz w:val="18"/>
                <w:szCs w:val="18"/>
              </w:rPr>
            </w:pPr>
            <w:r>
              <w:rPr>
                <w:rFonts w:hint="eastAsia"/>
                <w:color w:val="000000"/>
                <w:sz w:val="18"/>
                <w:szCs w:val="18"/>
              </w:rPr>
              <w:t xml:space="preserve">7.11 </w:t>
            </w:r>
          </w:p>
        </w:tc>
        <w:tc>
          <w:tcPr>
            <w:tcW w:w="2159" w:type="dxa"/>
            <w:vAlign w:val="center"/>
          </w:tcPr>
          <w:p>
            <w:pPr>
              <w:rPr>
                <w:rFonts w:ascii="Times New Roman" w:hAnsi="Times New Roman" w:cs="Times New Roman"/>
                <w:sz w:val="24"/>
                <w:szCs w:val="24"/>
              </w:rPr>
            </w:pPr>
          </w:p>
        </w:tc>
        <w:tc>
          <w:tcPr>
            <w:tcW w:w="1897" w:type="dxa"/>
            <w:vAlign w:val="center"/>
          </w:tcPr>
          <w:p>
            <w:pPr>
              <w:rPr>
                <w:rFonts w:ascii="Times New Roman" w:hAnsi="Times New Roman" w:cs="Times New Roman"/>
                <w:sz w:val="24"/>
                <w:szCs w:val="24"/>
              </w:rPr>
            </w:pPr>
            <w:r>
              <w:rPr>
                <w:rFonts w:ascii="Times New Roman" w:hAnsi="Times New Roman" w:cs="Times New Roman"/>
                <w:sz w:val="24"/>
                <w:szCs w:val="24"/>
              </w:rPr>
              <w:t>0</w:t>
            </w:r>
          </w:p>
        </w:tc>
        <w:tc>
          <w:tcPr>
            <w:tcW w:w="1878" w:type="dxa"/>
            <w:vAlign w:val="center"/>
          </w:tcPr>
          <w:p>
            <w:pPr>
              <w:rPr>
                <w:rFonts w:ascii="Times New Roman" w:hAnsi="Times New Roman" w:cs="Times New Roman"/>
                <w:sz w:val="24"/>
                <w:szCs w:val="24"/>
              </w:rPr>
            </w:pPr>
            <w:r>
              <w:rPr>
                <w:rFonts w:hint="eastAsia" w:ascii="Times New Roman" w:hAnsi="Times New Roman" w:cs="Times New Roman"/>
                <w:sz w:val="24"/>
                <w:szCs w:val="24"/>
              </w:rPr>
              <w:t>无</w:t>
            </w:r>
          </w:p>
        </w:tc>
        <w:tc>
          <w:tcPr>
            <w:tcW w:w="1873" w:type="dxa"/>
            <w:vAlign w:val="center"/>
          </w:tcPr>
          <w:p>
            <w:pPr>
              <w:rPr>
                <w:rFonts w:ascii="Times New Roman" w:hAnsi="Times New Roman" w:cs="Times New Roman"/>
                <w:sz w:val="24"/>
                <w:szCs w:val="24"/>
              </w:rPr>
            </w:pPr>
            <w:r>
              <w:rPr>
                <w:rFonts w:hint="eastAsia" w:ascii="Times New Roman" w:hAnsi="Times New Roman" w:cs="Times New Roman"/>
                <w:sz w:val="24"/>
                <w:szCs w:val="24"/>
              </w:rPr>
              <w:t>0</w:t>
            </w:r>
          </w:p>
        </w:tc>
      </w:tr>
      <w:bookmarkEnd w:id="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20" w:hRule="atLeast"/>
          <w:jc w:val="center"/>
        </w:trPr>
        <w:tc>
          <w:tcPr>
            <w:tcW w:w="946" w:type="dxa"/>
            <w:vAlign w:val="center"/>
          </w:tcPr>
          <w:p>
            <w:r>
              <w:rPr>
                <w:rFonts w:hint="eastAsia"/>
              </w:rPr>
              <w:t>李付军</w:t>
            </w:r>
          </w:p>
        </w:tc>
        <w:tc>
          <w:tcPr>
            <w:tcW w:w="1550" w:type="dxa"/>
            <w:vAlign w:val="center"/>
          </w:tcPr>
          <w:p>
            <w:r>
              <w:rPr>
                <w:rFonts w:hint="eastAsia"/>
              </w:rPr>
              <w:t>党</w:t>
            </w:r>
            <w:r>
              <w:t>委</w:t>
            </w:r>
            <w:r>
              <w:rPr>
                <w:rFonts w:hint="eastAsia"/>
              </w:rPr>
              <w:t>副</w:t>
            </w:r>
            <w:r>
              <w:t>书记、</w:t>
            </w:r>
            <w:r>
              <w:rPr>
                <w:rFonts w:hint="eastAsia"/>
              </w:rPr>
              <w:t>工会主席</w:t>
            </w:r>
          </w:p>
        </w:tc>
        <w:tc>
          <w:tcPr>
            <w:tcW w:w="1290" w:type="dxa"/>
            <w:vAlign w:val="center"/>
          </w:tcPr>
          <w:p>
            <w:r>
              <w:rPr>
                <w:rFonts w:hint="eastAsia"/>
              </w:rPr>
              <w:t>2022.07-至今</w:t>
            </w:r>
          </w:p>
        </w:tc>
        <w:tc>
          <w:tcPr>
            <w:tcW w:w="886" w:type="dxa"/>
            <w:vAlign w:val="center"/>
          </w:tcPr>
          <w:p>
            <w:pPr>
              <w:jc w:val="center"/>
              <w:rPr>
                <w:color w:val="000000"/>
                <w:sz w:val="22"/>
              </w:rPr>
            </w:pPr>
            <w:r>
              <w:rPr>
                <w:rFonts w:hint="eastAsia"/>
                <w:color w:val="000000"/>
                <w:sz w:val="22"/>
              </w:rPr>
              <w:t xml:space="preserve">38.28 </w:t>
            </w:r>
          </w:p>
        </w:tc>
        <w:tc>
          <w:tcPr>
            <w:tcW w:w="2972" w:type="dxa"/>
            <w:vAlign w:val="center"/>
          </w:tcPr>
          <w:p>
            <w:pPr>
              <w:widowControl/>
              <w:rPr>
                <w:color w:val="000000"/>
                <w:sz w:val="18"/>
                <w:szCs w:val="18"/>
              </w:rPr>
            </w:pPr>
            <w:r>
              <w:rPr>
                <w:rFonts w:hint="eastAsia"/>
                <w:color w:val="000000"/>
                <w:sz w:val="18"/>
                <w:szCs w:val="18"/>
              </w:rPr>
              <w:t xml:space="preserve">7.11 </w:t>
            </w:r>
          </w:p>
          <w:p>
            <w:pPr>
              <w:rPr>
                <w:rFonts w:ascii="Times New Roman" w:hAnsi="Times New Roman" w:cs="Times New Roman"/>
                <w:sz w:val="24"/>
                <w:szCs w:val="24"/>
              </w:rPr>
            </w:pPr>
          </w:p>
        </w:tc>
        <w:tc>
          <w:tcPr>
            <w:tcW w:w="2159" w:type="dxa"/>
            <w:vAlign w:val="center"/>
          </w:tcPr>
          <w:p>
            <w:pPr>
              <w:rPr>
                <w:rFonts w:ascii="Times New Roman" w:hAnsi="Times New Roman" w:cs="Times New Roman"/>
                <w:sz w:val="24"/>
                <w:szCs w:val="24"/>
              </w:rPr>
            </w:pPr>
            <w:r>
              <w:rPr>
                <w:rFonts w:hint="eastAsia"/>
              </w:rPr>
              <w:t>2.16（车贴）</w:t>
            </w:r>
          </w:p>
        </w:tc>
        <w:tc>
          <w:tcPr>
            <w:tcW w:w="1897" w:type="dxa"/>
            <w:vAlign w:val="center"/>
          </w:tcPr>
          <w:p>
            <w:pPr>
              <w:rPr>
                <w:rFonts w:ascii="Times New Roman" w:hAnsi="Times New Roman" w:cs="Times New Roman"/>
                <w:sz w:val="24"/>
                <w:szCs w:val="24"/>
              </w:rPr>
            </w:pPr>
            <w:r>
              <w:rPr>
                <w:rFonts w:ascii="Times New Roman" w:hAnsi="Times New Roman" w:cs="Times New Roman"/>
                <w:sz w:val="24"/>
                <w:szCs w:val="24"/>
              </w:rPr>
              <w:t>0</w:t>
            </w:r>
          </w:p>
        </w:tc>
        <w:tc>
          <w:tcPr>
            <w:tcW w:w="1878" w:type="dxa"/>
            <w:vAlign w:val="center"/>
          </w:tcPr>
          <w:p>
            <w:pPr>
              <w:rPr>
                <w:rFonts w:ascii="Times New Roman" w:hAnsi="Times New Roman" w:cs="Times New Roman"/>
                <w:sz w:val="24"/>
                <w:szCs w:val="24"/>
              </w:rPr>
            </w:pPr>
            <w:r>
              <w:rPr>
                <w:rFonts w:hint="eastAsia" w:ascii="Times New Roman" w:hAnsi="Times New Roman" w:cs="Times New Roman"/>
                <w:sz w:val="24"/>
                <w:szCs w:val="24"/>
              </w:rPr>
              <w:t>无</w:t>
            </w:r>
          </w:p>
        </w:tc>
        <w:tc>
          <w:tcPr>
            <w:tcW w:w="1873" w:type="dxa"/>
            <w:vAlign w:val="center"/>
          </w:tcPr>
          <w:p>
            <w:pPr>
              <w:rPr>
                <w:rFonts w:ascii="Times New Roman" w:hAnsi="Times New Roman" w:cs="Times New Roman"/>
                <w:sz w:val="24"/>
                <w:szCs w:val="24"/>
              </w:rPr>
            </w:pPr>
            <w:r>
              <w:rPr>
                <w:rFonts w:ascii="Times New Roman" w:hAnsi="Times New Roman" w:cs="Times New Roman"/>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20" w:hRule="atLeast"/>
          <w:jc w:val="center"/>
        </w:trPr>
        <w:tc>
          <w:tcPr>
            <w:tcW w:w="946" w:type="dxa"/>
            <w:vAlign w:val="center"/>
          </w:tcPr>
          <w:p>
            <w:r>
              <w:rPr>
                <w:rFonts w:hint="eastAsia"/>
              </w:rPr>
              <w:t>张觉人</w:t>
            </w:r>
          </w:p>
        </w:tc>
        <w:tc>
          <w:tcPr>
            <w:tcW w:w="1550" w:type="dxa"/>
            <w:vAlign w:val="center"/>
          </w:tcPr>
          <w:p>
            <w:r>
              <w:rPr>
                <w:rFonts w:hint="eastAsia"/>
              </w:rPr>
              <w:t>副总经理</w:t>
            </w:r>
          </w:p>
        </w:tc>
        <w:tc>
          <w:tcPr>
            <w:tcW w:w="1290" w:type="dxa"/>
            <w:vAlign w:val="center"/>
          </w:tcPr>
          <w:p>
            <w:r>
              <w:t>2013.09—至今</w:t>
            </w:r>
          </w:p>
        </w:tc>
        <w:tc>
          <w:tcPr>
            <w:tcW w:w="886" w:type="dxa"/>
            <w:vAlign w:val="center"/>
          </w:tcPr>
          <w:p>
            <w:pPr>
              <w:jc w:val="center"/>
              <w:rPr>
                <w:color w:val="000000"/>
                <w:sz w:val="22"/>
              </w:rPr>
            </w:pPr>
            <w:r>
              <w:rPr>
                <w:rFonts w:hint="eastAsia"/>
                <w:color w:val="000000"/>
                <w:sz w:val="22"/>
              </w:rPr>
              <w:t xml:space="preserve">38.04 </w:t>
            </w:r>
          </w:p>
        </w:tc>
        <w:tc>
          <w:tcPr>
            <w:tcW w:w="2972" w:type="dxa"/>
            <w:vAlign w:val="center"/>
          </w:tcPr>
          <w:p>
            <w:pPr>
              <w:widowControl/>
              <w:rPr>
                <w:color w:val="000000"/>
                <w:sz w:val="18"/>
                <w:szCs w:val="18"/>
              </w:rPr>
            </w:pPr>
            <w:r>
              <w:rPr>
                <w:rFonts w:hint="eastAsia"/>
                <w:color w:val="000000"/>
                <w:sz w:val="18"/>
                <w:szCs w:val="18"/>
              </w:rPr>
              <w:t xml:space="preserve">7.11 </w:t>
            </w:r>
          </w:p>
          <w:p>
            <w:pPr>
              <w:rPr>
                <w:rFonts w:ascii="Times New Roman" w:hAnsi="Times New Roman" w:cs="Times New Roman"/>
                <w:sz w:val="24"/>
                <w:szCs w:val="24"/>
              </w:rPr>
            </w:pPr>
          </w:p>
        </w:tc>
        <w:tc>
          <w:tcPr>
            <w:tcW w:w="2159" w:type="dxa"/>
            <w:vAlign w:val="center"/>
          </w:tcPr>
          <w:p>
            <w:pPr>
              <w:rPr>
                <w:rFonts w:ascii="Times New Roman" w:hAnsi="Times New Roman" w:cs="Times New Roman"/>
                <w:sz w:val="24"/>
                <w:szCs w:val="24"/>
              </w:rPr>
            </w:pPr>
            <w:r>
              <w:rPr>
                <w:rFonts w:hint="eastAsia"/>
              </w:rPr>
              <w:t>2.16（车贴）</w:t>
            </w:r>
          </w:p>
        </w:tc>
        <w:tc>
          <w:tcPr>
            <w:tcW w:w="1897" w:type="dxa"/>
            <w:vAlign w:val="center"/>
          </w:tcPr>
          <w:p>
            <w:pPr>
              <w:rPr>
                <w:rFonts w:ascii="Times New Roman" w:hAnsi="Times New Roman" w:cs="Times New Roman"/>
                <w:sz w:val="24"/>
                <w:szCs w:val="24"/>
              </w:rPr>
            </w:pPr>
            <w:r>
              <w:rPr>
                <w:rFonts w:ascii="Times New Roman" w:hAnsi="Times New Roman" w:cs="Times New Roman"/>
                <w:sz w:val="24"/>
                <w:szCs w:val="24"/>
              </w:rPr>
              <w:t>0</w:t>
            </w:r>
          </w:p>
        </w:tc>
        <w:tc>
          <w:tcPr>
            <w:tcW w:w="1878" w:type="dxa"/>
            <w:vAlign w:val="center"/>
          </w:tcPr>
          <w:p>
            <w:pPr>
              <w:rPr>
                <w:rFonts w:ascii="Times New Roman" w:hAnsi="Times New Roman" w:cs="Times New Roman"/>
                <w:sz w:val="24"/>
                <w:szCs w:val="24"/>
              </w:rPr>
            </w:pPr>
            <w:r>
              <w:rPr>
                <w:rFonts w:hint="eastAsia" w:ascii="Times New Roman" w:hAnsi="Times New Roman" w:cs="Times New Roman"/>
                <w:sz w:val="24"/>
                <w:szCs w:val="24"/>
              </w:rPr>
              <w:t>无</w:t>
            </w:r>
          </w:p>
        </w:tc>
        <w:tc>
          <w:tcPr>
            <w:tcW w:w="1873" w:type="dxa"/>
            <w:vAlign w:val="center"/>
          </w:tcPr>
          <w:p>
            <w:pPr>
              <w:rPr>
                <w:rFonts w:ascii="Times New Roman" w:hAnsi="Times New Roman" w:cs="Times New Roman"/>
                <w:sz w:val="24"/>
                <w:szCs w:val="24"/>
              </w:rPr>
            </w:pPr>
            <w:r>
              <w:rPr>
                <w:rFonts w:ascii="Times New Roman" w:hAnsi="Times New Roman" w:cs="Times New Roman"/>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20" w:hRule="atLeast"/>
          <w:jc w:val="center"/>
        </w:trPr>
        <w:tc>
          <w:tcPr>
            <w:tcW w:w="946" w:type="dxa"/>
            <w:vAlign w:val="center"/>
          </w:tcPr>
          <w:p>
            <w:r>
              <w:rPr>
                <w:rFonts w:hint="eastAsia"/>
              </w:rPr>
              <w:t>任文辉</w:t>
            </w:r>
          </w:p>
        </w:tc>
        <w:tc>
          <w:tcPr>
            <w:tcW w:w="1550" w:type="dxa"/>
            <w:vAlign w:val="center"/>
          </w:tcPr>
          <w:p>
            <w:r>
              <w:rPr>
                <w:rFonts w:hint="eastAsia"/>
              </w:rPr>
              <w:t>副总经理</w:t>
            </w:r>
          </w:p>
        </w:tc>
        <w:tc>
          <w:tcPr>
            <w:tcW w:w="1290" w:type="dxa"/>
            <w:vAlign w:val="center"/>
          </w:tcPr>
          <w:p>
            <w:r>
              <w:rPr>
                <w:rFonts w:hint="eastAsia"/>
              </w:rPr>
              <w:t>2022.07-至今</w:t>
            </w:r>
          </w:p>
        </w:tc>
        <w:tc>
          <w:tcPr>
            <w:tcW w:w="886" w:type="dxa"/>
            <w:vAlign w:val="center"/>
          </w:tcPr>
          <w:p>
            <w:pPr>
              <w:jc w:val="center"/>
              <w:rPr>
                <w:color w:val="000000"/>
                <w:sz w:val="22"/>
              </w:rPr>
            </w:pPr>
            <w:r>
              <w:rPr>
                <w:rFonts w:hint="eastAsia"/>
                <w:color w:val="000000"/>
                <w:sz w:val="22"/>
              </w:rPr>
              <w:t xml:space="preserve">37.34 </w:t>
            </w:r>
          </w:p>
        </w:tc>
        <w:tc>
          <w:tcPr>
            <w:tcW w:w="2972" w:type="dxa"/>
            <w:vAlign w:val="center"/>
          </w:tcPr>
          <w:p>
            <w:pPr>
              <w:widowControl/>
              <w:rPr>
                <w:color w:val="000000"/>
                <w:sz w:val="18"/>
                <w:szCs w:val="18"/>
              </w:rPr>
            </w:pPr>
            <w:r>
              <w:rPr>
                <w:rFonts w:hint="eastAsia"/>
                <w:color w:val="000000"/>
                <w:sz w:val="18"/>
                <w:szCs w:val="18"/>
              </w:rPr>
              <w:t xml:space="preserve">7.11 </w:t>
            </w:r>
          </w:p>
        </w:tc>
        <w:tc>
          <w:tcPr>
            <w:tcW w:w="2159" w:type="dxa"/>
            <w:vAlign w:val="center"/>
          </w:tcPr>
          <w:p>
            <w:pPr>
              <w:rPr>
                <w:rFonts w:ascii="Times New Roman" w:hAnsi="Times New Roman" w:cs="Times New Roman"/>
                <w:sz w:val="24"/>
                <w:szCs w:val="24"/>
              </w:rPr>
            </w:pPr>
            <w:r>
              <w:rPr>
                <w:rFonts w:hint="eastAsia"/>
              </w:rPr>
              <w:t>2.16（车贴）</w:t>
            </w:r>
          </w:p>
        </w:tc>
        <w:tc>
          <w:tcPr>
            <w:tcW w:w="1897" w:type="dxa"/>
            <w:vAlign w:val="center"/>
          </w:tcPr>
          <w:p>
            <w:pPr>
              <w:rPr>
                <w:rFonts w:ascii="Times New Roman" w:hAnsi="Times New Roman" w:cs="Times New Roman"/>
                <w:sz w:val="24"/>
                <w:szCs w:val="24"/>
              </w:rPr>
            </w:pPr>
            <w:r>
              <w:rPr>
                <w:rFonts w:ascii="Times New Roman" w:hAnsi="Times New Roman" w:cs="Times New Roman"/>
                <w:sz w:val="24"/>
                <w:szCs w:val="24"/>
              </w:rPr>
              <w:t>0</w:t>
            </w:r>
          </w:p>
        </w:tc>
        <w:tc>
          <w:tcPr>
            <w:tcW w:w="1878" w:type="dxa"/>
            <w:vAlign w:val="center"/>
          </w:tcPr>
          <w:p>
            <w:pPr>
              <w:rPr>
                <w:rFonts w:ascii="Times New Roman" w:hAnsi="Times New Roman" w:cs="Times New Roman"/>
                <w:sz w:val="24"/>
                <w:szCs w:val="24"/>
              </w:rPr>
            </w:pPr>
            <w:r>
              <w:rPr>
                <w:rFonts w:hint="eastAsia" w:ascii="Times New Roman" w:hAnsi="Times New Roman" w:cs="Times New Roman"/>
                <w:sz w:val="24"/>
                <w:szCs w:val="24"/>
              </w:rPr>
              <w:t>无</w:t>
            </w:r>
          </w:p>
        </w:tc>
        <w:tc>
          <w:tcPr>
            <w:tcW w:w="1873" w:type="dxa"/>
            <w:vAlign w:val="center"/>
          </w:tcPr>
          <w:p>
            <w:pPr>
              <w:rPr>
                <w:rFonts w:ascii="Times New Roman" w:hAnsi="Times New Roman" w:cs="Times New Roman"/>
                <w:sz w:val="24"/>
                <w:szCs w:val="24"/>
              </w:rPr>
            </w:pPr>
            <w:r>
              <w:rPr>
                <w:rFonts w:ascii="Times New Roman" w:hAnsi="Times New Roman" w:cs="Times New Roman"/>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20" w:hRule="atLeast"/>
          <w:jc w:val="center"/>
        </w:trPr>
        <w:tc>
          <w:tcPr>
            <w:tcW w:w="946" w:type="dxa"/>
            <w:vAlign w:val="center"/>
          </w:tcPr>
          <w:p>
            <w:pPr>
              <w:widowControl/>
              <w:rPr>
                <w:color w:val="000000"/>
                <w:sz w:val="18"/>
                <w:szCs w:val="18"/>
              </w:rPr>
            </w:pPr>
            <w:r>
              <w:rPr>
                <w:rFonts w:hint="eastAsia"/>
                <w:color w:val="000000"/>
                <w:sz w:val="18"/>
                <w:szCs w:val="18"/>
              </w:rPr>
              <w:t>罗扬帆</w:t>
            </w:r>
          </w:p>
          <w:p/>
        </w:tc>
        <w:tc>
          <w:tcPr>
            <w:tcW w:w="1550" w:type="dxa"/>
            <w:vAlign w:val="center"/>
          </w:tcPr>
          <w:p>
            <w:r>
              <w:rPr>
                <w:rFonts w:hint="eastAsia"/>
              </w:rPr>
              <w:t>市纪委监委驻环能集团纪检监察组组长、市环境能源集团纪委书记</w:t>
            </w:r>
          </w:p>
        </w:tc>
        <w:tc>
          <w:tcPr>
            <w:tcW w:w="1290" w:type="dxa"/>
            <w:vAlign w:val="center"/>
          </w:tcPr>
          <w:p>
            <w:r>
              <w:rPr>
                <w:rFonts w:hint="eastAsia"/>
              </w:rPr>
              <w:t>2023.04-至今</w:t>
            </w:r>
          </w:p>
        </w:tc>
        <w:tc>
          <w:tcPr>
            <w:tcW w:w="886" w:type="dxa"/>
            <w:vAlign w:val="center"/>
          </w:tcPr>
          <w:p>
            <w:pPr>
              <w:jc w:val="center"/>
              <w:rPr>
                <w:color w:val="000000"/>
                <w:sz w:val="22"/>
              </w:rPr>
            </w:pPr>
            <w:r>
              <w:rPr>
                <w:rFonts w:hint="eastAsia"/>
                <w:color w:val="000000"/>
                <w:sz w:val="22"/>
              </w:rPr>
              <w:t>3.09</w:t>
            </w:r>
          </w:p>
        </w:tc>
        <w:tc>
          <w:tcPr>
            <w:tcW w:w="2972" w:type="dxa"/>
            <w:vAlign w:val="center"/>
          </w:tcPr>
          <w:p>
            <w:pPr>
              <w:rPr>
                <w:color w:val="000000"/>
                <w:sz w:val="22"/>
              </w:rPr>
            </w:pPr>
            <w:r>
              <w:rPr>
                <w:rFonts w:hint="eastAsia"/>
                <w:color w:val="000000"/>
                <w:sz w:val="22"/>
              </w:rPr>
              <w:t>0.41</w:t>
            </w:r>
          </w:p>
        </w:tc>
        <w:tc>
          <w:tcPr>
            <w:tcW w:w="2159" w:type="dxa"/>
            <w:vAlign w:val="center"/>
          </w:tcPr>
          <w:p>
            <w:pPr>
              <w:rPr>
                <w:rFonts w:ascii="Times New Roman" w:hAnsi="Times New Roman" w:cs="Times New Roman"/>
                <w:sz w:val="24"/>
                <w:szCs w:val="24"/>
              </w:rPr>
            </w:pPr>
            <w:r>
              <w:rPr>
                <w:rFonts w:hint="eastAsia" w:ascii="Times New Roman" w:hAnsi="Times New Roman" w:cs="Times New Roman"/>
                <w:sz w:val="24"/>
                <w:szCs w:val="24"/>
              </w:rPr>
              <w:t>0.18</w:t>
            </w:r>
            <w:r>
              <w:rPr>
                <w:rFonts w:hint="eastAsia"/>
              </w:rPr>
              <w:t>（车贴）</w:t>
            </w:r>
          </w:p>
        </w:tc>
        <w:tc>
          <w:tcPr>
            <w:tcW w:w="1897" w:type="dxa"/>
            <w:vAlign w:val="center"/>
          </w:tcPr>
          <w:p>
            <w:pPr>
              <w:rPr>
                <w:rFonts w:ascii="Times New Roman" w:hAnsi="Times New Roman" w:cs="Times New Roman"/>
                <w:sz w:val="24"/>
                <w:szCs w:val="24"/>
              </w:rPr>
            </w:pPr>
            <w:r>
              <w:rPr>
                <w:rFonts w:ascii="Times New Roman" w:hAnsi="Times New Roman" w:cs="Times New Roman"/>
                <w:sz w:val="24"/>
                <w:szCs w:val="24"/>
              </w:rPr>
              <w:t>0</w:t>
            </w:r>
          </w:p>
        </w:tc>
        <w:tc>
          <w:tcPr>
            <w:tcW w:w="1878" w:type="dxa"/>
            <w:vAlign w:val="center"/>
          </w:tcPr>
          <w:p>
            <w:pPr>
              <w:rPr>
                <w:rFonts w:ascii="Times New Roman" w:hAnsi="Times New Roman" w:cs="Times New Roman"/>
                <w:sz w:val="24"/>
                <w:szCs w:val="24"/>
              </w:rPr>
            </w:pPr>
            <w:r>
              <w:rPr>
                <w:rFonts w:hint="eastAsia" w:ascii="Times New Roman" w:hAnsi="Times New Roman" w:cs="Times New Roman"/>
                <w:sz w:val="24"/>
                <w:szCs w:val="24"/>
              </w:rPr>
              <w:t>无</w:t>
            </w:r>
          </w:p>
        </w:tc>
        <w:tc>
          <w:tcPr>
            <w:tcW w:w="1873" w:type="dxa"/>
            <w:vAlign w:val="center"/>
          </w:tcPr>
          <w:p>
            <w:pPr>
              <w:rPr>
                <w:rFonts w:ascii="Times New Roman" w:hAnsi="Times New Roman" w:cs="Times New Roman"/>
                <w:sz w:val="24"/>
                <w:szCs w:val="24"/>
              </w:rPr>
            </w:pPr>
            <w:r>
              <w:rPr>
                <w:rFonts w:ascii="Times New Roman" w:hAnsi="Times New Roman" w:cs="Times New Roman"/>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20" w:hRule="atLeast"/>
          <w:jc w:val="center"/>
        </w:trPr>
        <w:tc>
          <w:tcPr>
            <w:tcW w:w="946" w:type="dxa"/>
            <w:vAlign w:val="center"/>
          </w:tcPr>
          <w:p>
            <w:r>
              <w:rPr>
                <w:rFonts w:hint="eastAsia"/>
              </w:rPr>
              <w:t>李荣刚</w:t>
            </w:r>
          </w:p>
        </w:tc>
        <w:tc>
          <w:tcPr>
            <w:tcW w:w="1550" w:type="dxa"/>
            <w:vAlign w:val="center"/>
          </w:tcPr>
          <w:p>
            <w:r>
              <w:rPr>
                <w:rFonts w:hint="eastAsia"/>
              </w:rPr>
              <w:t>副总经理</w:t>
            </w:r>
          </w:p>
        </w:tc>
        <w:tc>
          <w:tcPr>
            <w:tcW w:w="1290" w:type="dxa"/>
            <w:vAlign w:val="center"/>
          </w:tcPr>
          <w:p>
            <w:pPr>
              <w:widowControl/>
              <w:rPr>
                <w:sz w:val="12"/>
                <w:szCs w:val="12"/>
              </w:rPr>
            </w:pPr>
            <w:r>
              <w:rPr>
                <w:rFonts w:hint="eastAsia"/>
                <w:sz w:val="12"/>
                <w:szCs w:val="12"/>
              </w:rPr>
              <w:t>2007.05—2</w:t>
            </w:r>
            <w:r>
              <w:rPr>
                <w:sz w:val="12"/>
                <w:szCs w:val="12"/>
              </w:rPr>
              <w:t>023.12</w:t>
            </w:r>
          </w:p>
          <w:p/>
        </w:tc>
        <w:tc>
          <w:tcPr>
            <w:tcW w:w="886" w:type="dxa"/>
            <w:vAlign w:val="center"/>
          </w:tcPr>
          <w:p>
            <w:pPr>
              <w:jc w:val="center"/>
              <w:rPr>
                <w:color w:val="000000"/>
                <w:sz w:val="22"/>
              </w:rPr>
            </w:pPr>
            <w:r>
              <w:rPr>
                <w:rFonts w:hint="eastAsia"/>
                <w:color w:val="000000"/>
                <w:sz w:val="22"/>
              </w:rPr>
              <w:t xml:space="preserve">36.78 </w:t>
            </w:r>
          </w:p>
        </w:tc>
        <w:tc>
          <w:tcPr>
            <w:tcW w:w="2972" w:type="dxa"/>
            <w:vAlign w:val="center"/>
          </w:tcPr>
          <w:p>
            <w:pPr>
              <w:widowControl/>
              <w:rPr>
                <w:rFonts w:hint="eastAsia"/>
                <w:color w:val="000000"/>
                <w:sz w:val="18"/>
                <w:szCs w:val="18"/>
              </w:rPr>
            </w:pPr>
            <w:r>
              <w:rPr>
                <w:rFonts w:hint="eastAsia"/>
                <w:color w:val="000000"/>
                <w:sz w:val="18"/>
                <w:szCs w:val="18"/>
              </w:rPr>
              <w:t xml:space="preserve">7.11 </w:t>
            </w:r>
          </w:p>
        </w:tc>
        <w:tc>
          <w:tcPr>
            <w:tcW w:w="2159" w:type="dxa"/>
            <w:vAlign w:val="center"/>
          </w:tcPr>
          <w:p>
            <w:pPr>
              <w:rPr>
                <w:rFonts w:ascii="Times New Roman" w:hAnsi="Times New Roman" w:cs="Times New Roman"/>
                <w:sz w:val="24"/>
                <w:szCs w:val="24"/>
              </w:rPr>
            </w:pPr>
            <w:r>
              <w:rPr>
                <w:rFonts w:hint="eastAsia"/>
              </w:rPr>
              <w:t>2.16（车贴）</w:t>
            </w:r>
          </w:p>
        </w:tc>
        <w:tc>
          <w:tcPr>
            <w:tcW w:w="1897" w:type="dxa"/>
            <w:vAlign w:val="center"/>
          </w:tcPr>
          <w:p>
            <w:pPr>
              <w:rPr>
                <w:rFonts w:ascii="Times New Roman" w:hAnsi="Times New Roman" w:cs="Times New Roman"/>
                <w:sz w:val="24"/>
                <w:szCs w:val="24"/>
              </w:rPr>
            </w:pPr>
            <w:r>
              <w:rPr>
                <w:rFonts w:ascii="Times New Roman" w:hAnsi="Times New Roman" w:cs="Times New Roman"/>
                <w:sz w:val="24"/>
                <w:szCs w:val="24"/>
              </w:rPr>
              <w:t>0</w:t>
            </w:r>
          </w:p>
        </w:tc>
        <w:tc>
          <w:tcPr>
            <w:tcW w:w="1878" w:type="dxa"/>
            <w:vAlign w:val="center"/>
          </w:tcPr>
          <w:p>
            <w:pPr>
              <w:rPr>
                <w:rFonts w:ascii="Times New Roman" w:hAnsi="Times New Roman" w:cs="Times New Roman"/>
                <w:sz w:val="24"/>
                <w:szCs w:val="24"/>
              </w:rPr>
            </w:pPr>
            <w:r>
              <w:rPr>
                <w:rFonts w:hint="eastAsia" w:ascii="Times New Roman" w:hAnsi="Times New Roman" w:cs="Times New Roman"/>
                <w:sz w:val="24"/>
                <w:szCs w:val="24"/>
              </w:rPr>
              <w:t>无</w:t>
            </w:r>
          </w:p>
        </w:tc>
        <w:tc>
          <w:tcPr>
            <w:tcW w:w="1873" w:type="dxa"/>
            <w:vAlign w:val="center"/>
          </w:tcPr>
          <w:p>
            <w:pPr>
              <w:rPr>
                <w:rFonts w:ascii="Times New Roman" w:hAnsi="Times New Roman" w:cs="Times New Roman"/>
                <w:sz w:val="24"/>
                <w:szCs w:val="24"/>
              </w:rPr>
            </w:pPr>
            <w:r>
              <w:rPr>
                <w:rFonts w:ascii="Times New Roman" w:hAnsi="Times New Roman" w:cs="Times New Roman"/>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20" w:hRule="atLeast"/>
          <w:jc w:val="center"/>
        </w:trPr>
        <w:tc>
          <w:tcPr>
            <w:tcW w:w="946" w:type="dxa"/>
            <w:vAlign w:val="center"/>
          </w:tcPr>
          <w:p>
            <w:r>
              <w:rPr>
                <w:rFonts w:hint="eastAsia"/>
              </w:rPr>
              <w:t>陈静</w:t>
            </w:r>
          </w:p>
        </w:tc>
        <w:tc>
          <w:tcPr>
            <w:tcW w:w="1550" w:type="dxa"/>
            <w:vAlign w:val="center"/>
          </w:tcPr>
          <w:p>
            <w:r>
              <w:rPr>
                <w:rFonts w:hint="eastAsia"/>
              </w:rPr>
              <w:t>总</w:t>
            </w:r>
            <w:r>
              <w:t>会计师</w:t>
            </w:r>
          </w:p>
        </w:tc>
        <w:tc>
          <w:tcPr>
            <w:tcW w:w="1290" w:type="dxa"/>
            <w:vAlign w:val="center"/>
          </w:tcPr>
          <w:p>
            <w:r>
              <w:rPr>
                <w:rFonts w:hint="eastAsia"/>
              </w:rPr>
              <w:t>2022.07-至今</w:t>
            </w:r>
          </w:p>
        </w:tc>
        <w:tc>
          <w:tcPr>
            <w:tcW w:w="886" w:type="dxa"/>
            <w:vAlign w:val="center"/>
          </w:tcPr>
          <w:p>
            <w:pPr>
              <w:widowControl/>
              <w:jc w:val="center"/>
              <w:rPr>
                <w:color w:val="000000"/>
                <w:sz w:val="22"/>
              </w:rPr>
            </w:pPr>
            <w:r>
              <w:rPr>
                <w:rFonts w:hint="eastAsia"/>
                <w:color w:val="000000"/>
                <w:sz w:val="22"/>
              </w:rPr>
              <w:t xml:space="preserve">37.34  </w:t>
            </w:r>
          </w:p>
        </w:tc>
        <w:tc>
          <w:tcPr>
            <w:tcW w:w="2972" w:type="dxa"/>
            <w:vAlign w:val="center"/>
          </w:tcPr>
          <w:p>
            <w:pPr>
              <w:widowControl/>
              <w:rPr>
                <w:rFonts w:hint="eastAsia"/>
                <w:color w:val="000000"/>
                <w:sz w:val="18"/>
                <w:szCs w:val="18"/>
              </w:rPr>
            </w:pPr>
            <w:r>
              <w:rPr>
                <w:rFonts w:hint="eastAsia"/>
                <w:color w:val="000000"/>
                <w:sz w:val="18"/>
                <w:szCs w:val="18"/>
              </w:rPr>
              <w:t xml:space="preserve">7.11 </w:t>
            </w:r>
          </w:p>
        </w:tc>
        <w:tc>
          <w:tcPr>
            <w:tcW w:w="2159" w:type="dxa"/>
            <w:vAlign w:val="center"/>
          </w:tcPr>
          <w:p>
            <w:pPr>
              <w:rPr>
                <w:rFonts w:ascii="Times New Roman" w:hAnsi="Times New Roman" w:cs="Times New Roman"/>
                <w:sz w:val="24"/>
                <w:szCs w:val="24"/>
              </w:rPr>
            </w:pPr>
            <w:r>
              <w:rPr>
                <w:rFonts w:hint="eastAsia"/>
              </w:rPr>
              <w:t>2.16（车贴）</w:t>
            </w:r>
          </w:p>
        </w:tc>
        <w:tc>
          <w:tcPr>
            <w:tcW w:w="1897" w:type="dxa"/>
            <w:vAlign w:val="center"/>
          </w:tcPr>
          <w:p>
            <w:pPr>
              <w:rPr>
                <w:rFonts w:ascii="Times New Roman" w:hAnsi="Times New Roman" w:cs="Times New Roman"/>
                <w:sz w:val="24"/>
                <w:szCs w:val="24"/>
              </w:rPr>
            </w:pPr>
            <w:r>
              <w:rPr>
                <w:rFonts w:ascii="Times New Roman" w:hAnsi="Times New Roman" w:cs="Times New Roman"/>
                <w:sz w:val="24"/>
                <w:szCs w:val="24"/>
              </w:rPr>
              <w:t>0</w:t>
            </w:r>
          </w:p>
        </w:tc>
        <w:tc>
          <w:tcPr>
            <w:tcW w:w="1878" w:type="dxa"/>
            <w:vAlign w:val="center"/>
          </w:tcPr>
          <w:p>
            <w:pPr>
              <w:rPr>
                <w:rFonts w:ascii="Times New Roman" w:hAnsi="Times New Roman" w:cs="Times New Roman"/>
                <w:sz w:val="24"/>
                <w:szCs w:val="24"/>
              </w:rPr>
            </w:pPr>
            <w:r>
              <w:rPr>
                <w:rFonts w:hint="eastAsia" w:ascii="Times New Roman" w:hAnsi="Times New Roman" w:cs="Times New Roman"/>
                <w:sz w:val="24"/>
                <w:szCs w:val="24"/>
              </w:rPr>
              <w:t>无</w:t>
            </w:r>
          </w:p>
        </w:tc>
        <w:tc>
          <w:tcPr>
            <w:tcW w:w="1873" w:type="dxa"/>
            <w:vAlign w:val="center"/>
          </w:tcPr>
          <w:p>
            <w:pPr>
              <w:rPr>
                <w:rFonts w:ascii="Times New Roman" w:hAnsi="Times New Roman" w:cs="Times New Roman"/>
                <w:sz w:val="24"/>
                <w:szCs w:val="24"/>
              </w:rPr>
            </w:pPr>
            <w:r>
              <w:rPr>
                <w:rFonts w:ascii="Times New Roman" w:hAnsi="Times New Roman" w:cs="Times New Roman"/>
                <w:sz w:val="24"/>
                <w:szCs w:val="24"/>
              </w:rPr>
              <w:t>0</w:t>
            </w:r>
          </w:p>
        </w:tc>
      </w:tr>
    </w:tbl>
    <w:p>
      <w:pPr>
        <w:rPr>
          <w:rFonts w:ascii="Times New Roman" w:hAnsi="Times New Roman" w:cs="Times New Roman"/>
        </w:rPr>
      </w:pPr>
    </w:p>
    <w:p>
      <w:pPr>
        <w:rPr>
          <w:rFonts w:ascii="Times New Roman" w:hAnsi="Times New Roman" w:eastAsia="仿宋_GB2312" w:cs="Times New Roman"/>
          <w:sz w:val="24"/>
          <w:szCs w:val="24"/>
        </w:rPr>
      </w:pPr>
      <w:r>
        <w:rPr>
          <w:rFonts w:ascii="Times New Roman" w:hAnsi="Times New Roman" w:eastAsia="仿宋_GB2312" w:cs="Times New Roman"/>
          <w:sz w:val="24"/>
          <w:szCs w:val="24"/>
        </w:rPr>
        <w:t>备注：</w:t>
      </w:r>
    </w:p>
    <w:p>
      <w:pPr>
        <w:rPr>
          <w:rFonts w:ascii="Times New Roman" w:hAnsi="Times New Roman" w:eastAsia="仿宋_GB2312" w:cs="Times New Roman"/>
          <w:sz w:val="24"/>
          <w:szCs w:val="24"/>
        </w:rPr>
      </w:pPr>
      <w:r>
        <w:rPr>
          <w:rFonts w:ascii="Times New Roman" w:hAnsi="Times New Roman" w:eastAsia="仿宋_GB2312" w:cs="Times New Roman"/>
          <w:sz w:val="24"/>
          <w:szCs w:val="24"/>
        </w:rPr>
        <w:t>1. 上表披露薪酬为我公司企业负责人报告期内全部应发税前薪酬（不含发放的以往年度绩效年薪）。</w:t>
      </w:r>
    </w:p>
    <w:p>
      <w:pPr>
        <w:rPr>
          <w:rFonts w:ascii="Times New Roman" w:hAnsi="Times New Roman" w:eastAsia="仿宋_GB2312" w:cs="Times New Roman"/>
          <w:sz w:val="24"/>
          <w:szCs w:val="24"/>
        </w:rPr>
      </w:pPr>
      <w:r>
        <w:rPr>
          <w:rFonts w:ascii="Times New Roman" w:hAnsi="Times New Roman" w:eastAsia="仿宋_GB2312" w:cs="Times New Roman"/>
          <w:sz w:val="24"/>
          <w:szCs w:val="24"/>
        </w:rPr>
        <w:t xml:space="preserve">2. </w:t>
      </w:r>
      <w:r>
        <w:rPr>
          <w:rFonts w:ascii="Times New Roman" w:hAnsi="Times New Roman" w:eastAsia="仿宋_GB2312" w:cs="Times New Roman"/>
          <w:sz w:val="24"/>
          <w:szCs w:val="24"/>
          <w:u w:val="single"/>
        </w:rPr>
        <w:tab/>
      </w:r>
      <w:r>
        <w:rPr>
          <w:rFonts w:ascii="Times New Roman" w:hAnsi="Times New Roman" w:eastAsia="仿宋_GB2312" w:cs="Times New Roman"/>
          <w:sz w:val="24"/>
          <w:szCs w:val="24"/>
        </w:rPr>
        <w:t>、等在关联单位领取薪酬。</w:t>
      </w:r>
    </w:p>
    <w:p>
      <w:pPr>
        <w:rPr>
          <w:rFonts w:ascii="Times New Roman" w:hAnsi="Times New Roman" w:eastAsia="仿宋_GB2312" w:cs="Times New Roman"/>
          <w:sz w:val="24"/>
          <w:szCs w:val="24"/>
        </w:rPr>
      </w:pPr>
      <w:r>
        <w:rPr>
          <w:rFonts w:ascii="Times New Roman" w:hAnsi="Times New Roman" w:eastAsia="仿宋_GB2312" w:cs="Times New Roman"/>
          <w:sz w:val="24"/>
          <w:szCs w:val="24"/>
        </w:rPr>
        <w:t>3. 任期考核未满的或未实行任期激励的不用填写201x年-2023年任期激励收入。</w:t>
      </w:r>
    </w:p>
    <w:p>
      <w:pPr>
        <w:rPr>
          <w:rFonts w:ascii="Times New Roman" w:hAnsi="Times New Roman" w:cs="Times New Roman"/>
        </w:rPr>
      </w:pPr>
      <w:r>
        <w:rPr>
          <w:rFonts w:ascii="Times New Roman" w:hAnsi="Times New Roman" w:eastAsia="仿宋_GB2312" w:cs="Times New Roman"/>
          <w:sz w:val="24"/>
          <w:szCs w:val="24"/>
        </w:rPr>
        <w:t>4. 其他需要说明的事项。</w:t>
      </w:r>
    </w:p>
    <w:sectPr>
      <w:footerReference r:id="rId3" w:type="default"/>
      <w:footerReference r:id="rId4" w:type="even"/>
      <w:pgSz w:w="16838" w:h="11906" w:orient="landscape"/>
      <w:pgMar w:top="1440" w:right="1077" w:bottom="1440" w:left="1077" w:header="851" w:footer="992" w:gutter="0"/>
      <w:cols w:space="216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ordWrap w:val="0"/>
      <w:jc w:val="right"/>
      <w:rPr>
        <w:rFonts w:asciiTheme="minorEastAsia" w:hAnsiTheme="minorEastAsia"/>
        <w:sz w:val="28"/>
        <w:szCs w:val="28"/>
      </w:rPr>
    </w:pPr>
    <w:sdt>
      <w:sdtPr>
        <w:id w:val="-790586132"/>
      </w:sdtPr>
      <w:sdtEndPr>
        <w:rPr>
          <w:rFonts w:asciiTheme="minorEastAsia" w:hAnsiTheme="minorEastAsia"/>
          <w:sz w:val="28"/>
          <w:szCs w:val="28"/>
        </w:rPr>
      </w:sdtEndPr>
      <w:sdtContent>
        <w:r>
          <w:rPr>
            <w:rFonts w:hint="eastAsia" w:asciiTheme="minorEastAsia" w:hAnsiTheme="minorEastAsia"/>
            <w:sz w:val="28"/>
            <w:szCs w:val="28"/>
          </w:rPr>
          <w:t>－</w:t>
        </w: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1</w:t>
        </w:r>
        <w:r>
          <w:rPr>
            <w:rFonts w:asciiTheme="minorEastAsia" w:hAnsiTheme="minorEastAsia"/>
            <w:sz w:val="28"/>
            <w:szCs w:val="28"/>
          </w:rPr>
          <w:fldChar w:fldCharType="end"/>
        </w:r>
      </w:sdtContent>
    </w:sdt>
    <w:r>
      <w:rPr>
        <w:rFonts w:hint="eastAsia" w:asciiTheme="minorEastAsia" w:hAnsiTheme="minorEastAsia"/>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37838927"/>
    </w:sdtPr>
    <w:sdtEndPr>
      <w:rPr>
        <w:rFonts w:asciiTheme="minorEastAsia" w:hAnsiTheme="minorEastAsia"/>
        <w:sz w:val="28"/>
        <w:szCs w:val="28"/>
      </w:rPr>
    </w:sdtEndPr>
    <w:sdtContent>
      <w:p>
        <w:pPr>
          <w:pStyle w:val="3"/>
          <w:ind w:firstLine="360" w:firstLineChars="200"/>
          <w:rPr>
            <w:rFonts w:asciiTheme="minorEastAsia" w:hAnsiTheme="minorEastAsia"/>
            <w:sz w:val="28"/>
            <w:szCs w:val="28"/>
          </w:rPr>
        </w:pPr>
        <w:r>
          <w:rPr>
            <w:rFonts w:hint="eastAsia" w:asciiTheme="minorEastAsia" w:hAnsiTheme="minorEastAsia"/>
            <w:sz w:val="28"/>
            <w:szCs w:val="28"/>
          </w:rPr>
          <w:t xml:space="preserve">－ </w:t>
        </w: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2</w:t>
        </w:r>
        <w:r>
          <w:rPr>
            <w:rFonts w:asciiTheme="minorEastAsia" w:hAnsiTheme="minorEastAsia"/>
            <w:sz w:val="28"/>
            <w:szCs w:val="28"/>
          </w:rPr>
          <w:fldChar w:fldCharType="end"/>
        </w:r>
        <w:r>
          <w:rPr>
            <w:rFonts w:hint="eastAsia" w:asciiTheme="minorEastAsia" w:hAnsiTheme="minorEastAsia"/>
            <w:sz w:val="28"/>
            <w:szCs w:val="28"/>
          </w:rPr>
          <w:t>－</w:t>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jViZjk0MjRlNzJmNGQwOTg1MmM5ODM5NjBjZGEwZDAifQ=="/>
    <w:docVar w:name="KSO_WPS_MARK_KEY" w:val="9e30d453-e82b-4d5d-9666-1a6c9b6be8d3"/>
  </w:docVars>
  <w:rsids>
    <w:rsidRoot w:val="00BD0BC8"/>
    <w:rsid w:val="00005E7D"/>
    <w:rsid w:val="000641DD"/>
    <w:rsid w:val="000D6051"/>
    <w:rsid w:val="0012042B"/>
    <w:rsid w:val="00130E72"/>
    <w:rsid w:val="00234DEA"/>
    <w:rsid w:val="00255D2C"/>
    <w:rsid w:val="00260F49"/>
    <w:rsid w:val="00271A9D"/>
    <w:rsid w:val="00293CA1"/>
    <w:rsid w:val="002B32D4"/>
    <w:rsid w:val="002D365D"/>
    <w:rsid w:val="003647DA"/>
    <w:rsid w:val="003C7B66"/>
    <w:rsid w:val="0042081C"/>
    <w:rsid w:val="00487EEE"/>
    <w:rsid w:val="00503B09"/>
    <w:rsid w:val="00597978"/>
    <w:rsid w:val="005A516C"/>
    <w:rsid w:val="005C07B4"/>
    <w:rsid w:val="0061419D"/>
    <w:rsid w:val="00616038"/>
    <w:rsid w:val="00656E55"/>
    <w:rsid w:val="00661E18"/>
    <w:rsid w:val="007338D3"/>
    <w:rsid w:val="00761106"/>
    <w:rsid w:val="007D5B27"/>
    <w:rsid w:val="008342E2"/>
    <w:rsid w:val="008732AD"/>
    <w:rsid w:val="00892245"/>
    <w:rsid w:val="008D2007"/>
    <w:rsid w:val="00920799"/>
    <w:rsid w:val="0094704A"/>
    <w:rsid w:val="009717AD"/>
    <w:rsid w:val="009F0BE0"/>
    <w:rsid w:val="00A12012"/>
    <w:rsid w:val="00A13D7F"/>
    <w:rsid w:val="00A177DD"/>
    <w:rsid w:val="00A43C37"/>
    <w:rsid w:val="00AD3FA0"/>
    <w:rsid w:val="00AE31DD"/>
    <w:rsid w:val="00B94A4E"/>
    <w:rsid w:val="00BA6D97"/>
    <w:rsid w:val="00BD0BC8"/>
    <w:rsid w:val="00C92AA1"/>
    <w:rsid w:val="00CA6738"/>
    <w:rsid w:val="00D6640A"/>
    <w:rsid w:val="00DD239B"/>
    <w:rsid w:val="00FF777D"/>
    <w:rsid w:val="0C882A07"/>
    <w:rsid w:val="1A887CC9"/>
    <w:rsid w:val="20280331"/>
    <w:rsid w:val="2DEF82AC"/>
    <w:rsid w:val="363C648D"/>
    <w:rsid w:val="3F534C72"/>
    <w:rsid w:val="3FBE7653"/>
    <w:rsid w:val="43536B83"/>
    <w:rsid w:val="4541586E"/>
    <w:rsid w:val="509175EC"/>
    <w:rsid w:val="527B23BF"/>
    <w:rsid w:val="5351502F"/>
    <w:rsid w:val="5B4F1039"/>
    <w:rsid w:val="634E5366"/>
    <w:rsid w:val="66157FDD"/>
    <w:rsid w:val="6E7619A4"/>
    <w:rsid w:val="6F8E5CCD"/>
    <w:rsid w:val="72AE5A41"/>
    <w:rsid w:val="781B5C20"/>
    <w:rsid w:val="C5FF38EE"/>
    <w:rsid w:val="E35F835F"/>
    <w:rsid w:val="FFFD625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1"/>
    <w:qFormat/>
    <w:uiPriority w:val="0"/>
    <w:rPr>
      <w:sz w:val="18"/>
      <w:szCs w:val="18"/>
    </w:r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9"/>
    <w:qFormat/>
    <w:uiPriority w:val="0"/>
    <w:pPr>
      <w:tabs>
        <w:tab w:val="center" w:pos="4153"/>
        <w:tab w:val="right" w:pos="8306"/>
      </w:tabs>
      <w:snapToGrid w:val="0"/>
      <w:jc w:val="center"/>
    </w:pPr>
    <w:rPr>
      <w:sz w:val="18"/>
      <w:szCs w:val="18"/>
    </w:rPr>
  </w:style>
  <w:style w:type="character" w:styleId="7">
    <w:name w:val="page number"/>
    <w:basedOn w:val="6"/>
    <w:qFormat/>
    <w:uiPriority w:val="0"/>
  </w:style>
  <w:style w:type="character" w:styleId="8">
    <w:name w:val="Hyperlink"/>
    <w:basedOn w:val="6"/>
    <w:qFormat/>
    <w:uiPriority w:val="0"/>
    <w:rPr>
      <w:color w:val="0000FF" w:themeColor="hyperlink"/>
      <w:u w:val="single"/>
    </w:rPr>
  </w:style>
  <w:style w:type="character" w:customStyle="1" w:styleId="9">
    <w:name w:val="页眉 字符"/>
    <w:basedOn w:val="6"/>
    <w:link w:val="4"/>
    <w:qFormat/>
    <w:uiPriority w:val="0"/>
    <w:rPr>
      <w:sz w:val="18"/>
      <w:szCs w:val="18"/>
    </w:rPr>
  </w:style>
  <w:style w:type="character" w:customStyle="1" w:styleId="10">
    <w:name w:val="页脚 字符"/>
    <w:basedOn w:val="6"/>
    <w:link w:val="3"/>
    <w:qFormat/>
    <w:uiPriority w:val="99"/>
    <w:rPr>
      <w:sz w:val="18"/>
      <w:szCs w:val="18"/>
    </w:rPr>
  </w:style>
  <w:style w:type="character" w:customStyle="1" w:styleId="11">
    <w:name w:val="批注框文本 字符"/>
    <w:basedOn w:val="6"/>
    <w:link w:val="2"/>
    <w:qFormat/>
    <w:uiPriority w:val="0"/>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115</Words>
  <Characters>662</Characters>
  <Lines>5</Lines>
  <Paragraphs>1</Paragraphs>
  <TotalTime>19</TotalTime>
  <ScaleCrop>false</ScaleCrop>
  <LinksUpToDate>false</LinksUpToDate>
  <CharactersWithSpaces>776</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2024-05-14T00:52:00Z</dcterms:created>
  <dc:creator>INTSIG</dc:creator>
  <dc:description>Intsig Word Converter</dc:description>
  <cp:lastModifiedBy>刘航</cp:lastModifiedBy>
  <cp:lastPrinted>2024-05-14T00:51:00Z</cp:lastPrinted>
  <dcterms:modified xsi:type="dcterms:W3CDTF">2024-12-20T08:10:49Z</dcterms:modified>
  <dc:title>wordbuilder</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548336D770D94A1EB809D27B1E7920D1_13</vt:lpwstr>
  </property>
</Properties>
</file>